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D3" w:rsidRDefault="008134D3" w:rsidP="008134D3">
      <w:pPr>
        <w:adjustRightInd w:val="0"/>
        <w:snapToGrid w:val="0"/>
        <w:spacing w:line="570" w:lineRule="exact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8134D3" w:rsidRDefault="008134D3" w:rsidP="008134D3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202</w:t>
      </w:r>
      <w:r>
        <w:rPr>
          <w:rFonts w:eastAsia="方正小标宋简体" w:hint="eastAsia"/>
          <w:bCs/>
          <w:snapToGrid w:val="0"/>
          <w:kern w:val="0"/>
          <w:sz w:val="44"/>
          <w:szCs w:val="44"/>
        </w:rPr>
        <w:t>5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年度上海学校共青团工作研究</w:t>
      </w:r>
    </w:p>
    <w:p w:rsidR="008134D3" w:rsidRDefault="008134D3" w:rsidP="008134D3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参考选题</w:t>
      </w:r>
    </w:p>
    <w:p w:rsidR="008134D3" w:rsidRDefault="008134D3" w:rsidP="008134D3">
      <w:pPr>
        <w:pStyle w:val="a3"/>
        <w:adjustRightInd w:val="0"/>
        <w:snapToGrid w:val="0"/>
        <w:spacing w:line="570" w:lineRule="exact"/>
        <w:ind w:firstLine="640"/>
        <w:rPr>
          <w:rFonts w:eastAsia="仿宋_GB2312"/>
          <w:kern w:val="0"/>
          <w:sz w:val="32"/>
          <w:szCs w:val="32"/>
        </w:rPr>
      </w:pP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中国共产党理论武装青年的历史传统与创新路径研究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加强青少年爱国主义法治教育的有效路径研究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青年理想信念教育的路径探索与创新</w:t>
      </w:r>
      <w:r>
        <w:rPr>
          <w:rFonts w:eastAsia="仿宋_GB2312" w:hint="eastAsia"/>
          <w:sz w:val="32"/>
          <w:szCs w:val="32"/>
        </w:rPr>
        <w:t>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推动共青团高质量参与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思政课实践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教学研究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加强青年学生理论学习与思想引领的有效路径研究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青年理想信念教育与“第二个结合”的深度融合研究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7.</w:t>
      </w:r>
      <w:r>
        <w:rPr>
          <w:rFonts w:eastAsia="仿宋_GB2312"/>
          <w:bCs/>
          <w:snapToGrid w:val="0"/>
          <w:kern w:val="0"/>
          <w:sz w:val="32"/>
          <w:szCs w:val="32"/>
        </w:rPr>
        <w:t>共青团协同加强青年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思政课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教师队伍建设机制和策略研究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面向青年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阐释党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的创新理论基本问题研究</w:t>
      </w:r>
    </w:p>
    <w:p w:rsidR="008134D3" w:rsidRDefault="008134D3" w:rsidP="008134D3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志愿实践活动与青年理想信念培育教育融合研究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10.00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后青年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思想政治引领的特征和机理研究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培养爱党爱国爱社会主义相统一的青年</w:t>
      </w:r>
      <w:r>
        <w:rPr>
          <w:rFonts w:eastAsia="仿宋_GB2312" w:hint="eastAsia"/>
          <w:sz w:val="32"/>
          <w:szCs w:val="32"/>
        </w:rPr>
        <w:t>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校园文化与青年爱国主义教育相互促进的路径研究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新媒体平台在青年爱国主义教育中的创新应用研究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14.</w:t>
      </w:r>
      <w:r>
        <w:rPr>
          <w:rFonts w:eastAsia="仿宋_GB2312"/>
          <w:bCs/>
          <w:snapToGrid w:val="0"/>
          <w:kern w:val="0"/>
          <w:sz w:val="32"/>
          <w:szCs w:val="32"/>
        </w:rPr>
        <w:t>党团队一体化建设的理论与实践路径研究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15.</w:t>
      </w:r>
      <w:r>
        <w:rPr>
          <w:rFonts w:eastAsia="仿宋_GB2312"/>
          <w:bCs/>
          <w:snapToGrid w:val="0"/>
          <w:kern w:val="0"/>
          <w:sz w:val="32"/>
          <w:szCs w:val="32"/>
        </w:rPr>
        <w:t>当前影响青年的主要网络思潮及其引领策略研究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铸牢青少年中华民族共同体意识的教育路径研究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青年在中国式现代化道路上的成长轨迹研究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青年参与上海市“五个中心”建设研究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青年在高质量发展进程中的创新与实践研究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lastRenderedPageBreak/>
        <w:t>20.</w:t>
      </w:r>
      <w:r>
        <w:rPr>
          <w:rFonts w:eastAsia="仿宋_GB2312"/>
          <w:sz w:val="32"/>
          <w:szCs w:val="32"/>
        </w:rPr>
        <w:t>培养具有创新精神和实践能力的青年人才的机制与路径研究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青年科技创新助力乡村振兴的路径研究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</w:t>
      </w:r>
      <w:r>
        <w:rPr>
          <w:rFonts w:eastAsia="仿宋_GB2312"/>
          <w:sz w:val="32"/>
          <w:szCs w:val="32"/>
        </w:rPr>
        <w:t>跨学科青年科技创新团队的优势与挑战研究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</w:t>
      </w:r>
      <w:r>
        <w:rPr>
          <w:rFonts w:eastAsia="仿宋_GB2312"/>
          <w:sz w:val="32"/>
          <w:szCs w:val="32"/>
        </w:rPr>
        <w:t>推动青年科技成果转化与应用的研究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24.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青年参与乡村振兴的路径研究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全过程人民民主的青年实践机制与路径研究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</w:t>
      </w:r>
      <w:r>
        <w:rPr>
          <w:rFonts w:eastAsia="仿宋_GB2312"/>
          <w:sz w:val="32"/>
          <w:szCs w:val="32"/>
        </w:rPr>
        <w:t>深化城镇化建设背景下青年群体的发展趋势研究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27.</w:t>
      </w:r>
      <w:r>
        <w:rPr>
          <w:rFonts w:eastAsia="仿宋_GB2312"/>
          <w:sz w:val="32"/>
          <w:szCs w:val="32"/>
        </w:rPr>
        <w:t>青年</w:t>
      </w:r>
      <w:proofErr w:type="gramStart"/>
      <w:r>
        <w:rPr>
          <w:rFonts w:eastAsia="仿宋_GB2312"/>
          <w:sz w:val="32"/>
          <w:szCs w:val="32"/>
        </w:rPr>
        <w:t>普法宣法与</w:t>
      </w:r>
      <w:proofErr w:type="gramEnd"/>
      <w:r>
        <w:rPr>
          <w:rFonts w:eastAsia="仿宋_GB2312"/>
          <w:sz w:val="32"/>
          <w:szCs w:val="32"/>
        </w:rPr>
        <w:t>城市法治建设的有效衔接研究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激发青年对城市建设创新性与主动性的路径研究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29.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青年发展型城市建设研究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30.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数智条件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下青年社会交往互动的状况及其治理研究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31.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青年典型宣传教育的方式创新研究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32.</w:t>
      </w:r>
      <w:r>
        <w:rPr>
          <w:rFonts w:eastAsia="仿宋_GB2312"/>
          <w:bCs/>
          <w:snapToGrid w:val="0"/>
          <w:kern w:val="0"/>
          <w:sz w:val="32"/>
          <w:szCs w:val="32"/>
        </w:rPr>
        <w:t>群体性孤独现象及对策研究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33.</w:t>
      </w:r>
      <w:r>
        <w:rPr>
          <w:rFonts w:eastAsia="仿宋_GB2312"/>
          <w:bCs/>
          <w:snapToGrid w:val="0"/>
          <w:kern w:val="0"/>
          <w:sz w:val="32"/>
          <w:szCs w:val="32"/>
        </w:rPr>
        <w:t>身份政治对青年的影响研究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34.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青年婚育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观形成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的内在逻辑与引导策略研究</w:t>
      </w:r>
    </w:p>
    <w:p w:rsidR="008134D3" w:rsidRDefault="008134D3" w:rsidP="008134D3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35.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双非院系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大学生就业困境与支持路径研究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36.</w:t>
      </w:r>
      <w:r>
        <w:rPr>
          <w:rFonts w:eastAsia="仿宋_GB2312"/>
          <w:sz w:val="32"/>
          <w:szCs w:val="32"/>
        </w:rPr>
        <w:t>共青团促进大学生体育运动的路径研究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37.</w:t>
      </w:r>
      <w:r>
        <w:rPr>
          <w:rFonts w:eastAsia="仿宋_GB2312"/>
          <w:sz w:val="32"/>
          <w:szCs w:val="32"/>
        </w:rPr>
        <w:t>网络治理中青年群体担任角色现状与未来研究</w:t>
      </w:r>
      <w:r>
        <w:rPr>
          <w:rFonts w:eastAsia="仿宋_GB2312"/>
          <w:sz w:val="32"/>
          <w:szCs w:val="32"/>
        </w:rPr>
        <w:t xml:space="preserve"> 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38.</w:t>
      </w:r>
      <w:r>
        <w:rPr>
          <w:rFonts w:eastAsia="仿宋_GB2312"/>
          <w:sz w:val="32"/>
          <w:szCs w:val="32"/>
        </w:rPr>
        <w:t>青年参与网络空间法治建设的创新路径与实践探索研究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39.</w:t>
      </w:r>
      <w:r>
        <w:rPr>
          <w:rFonts w:eastAsia="仿宋_GB2312"/>
          <w:sz w:val="32"/>
          <w:szCs w:val="32"/>
        </w:rPr>
        <w:t>青年网络媒介素养与网络治理能力提升路径研究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40.</w:t>
      </w:r>
      <w:r>
        <w:rPr>
          <w:rFonts w:eastAsia="仿宋_GB2312"/>
          <w:sz w:val="32"/>
          <w:szCs w:val="32"/>
        </w:rPr>
        <w:t>青年拓展全球视野加深国际理解的路径研究</w:t>
      </w:r>
    </w:p>
    <w:p w:rsidR="008134D3" w:rsidRDefault="008134D3" w:rsidP="008134D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41.</w:t>
      </w:r>
      <w:r>
        <w:rPr>
          <w:rFonts w:eastAsia="仿宋_GB2312"/>
          <w:sz w:val="32"/>
          <w:szCs w:val="32"/>
        </w:rPr>
        <w:t>建设青年国际交流合作平台的机制与路径研究</w:t>
      </w:r>
    </w:p>
    <w:p w:rsidR="001A2910" w:rsidRPr="008134D3" w:rsidRDefault="001A2910">
      <w:bookmarkStart w:id="0" w:name="_GoBack"/>
      <w:bookmarkEnd w:id="0"/>
    </w:p>
    <w:sectPr w:rsidR="001A2910" w:rsidRPr="0081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D3"/>
    <w:rsid w:val="001A2910"/>
    <w:rsid w:val="00534EBA"/>
    <w:rsid w:val="0063178A"/>
    <w:rsid w:val="008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4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4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tw2</dc:creator>
  <cp:lastModifiedBy>tw2</cp:lastModifiedBy>
  <cp:revision>1</cp:revision>
  <dcterms:created xsi:type="dcterms:W3CDTF">2025-03-24T01:37:00Z</dcterms:created>
  <dcterms:modified xsi:type="dcterms:W3CDTF">2025-03-24T01:38:00Z</dcterms:modified>
</cp:coreProperties>
</file>