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309" w:rsidRDefault="00000000">
      <w:pPr>
        <w:snapToGrid w:val="0"/>
        <w:spacing w:line="56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lang w:bidi="ar"/>
        </w:rPr>
        <w:t>附件3</w:t>
      </w:r>
    </w:p>
    <w:p w:rsidR="009A6309" w:rsidRDefault="00000000">
      <w:pPr>
        <w:spacing w:line="560" w:lineRule="exact"/>
        <w:rPr>
          <w:rFonts w:ascii="仿宋_GB2312" w:eastAsia="仿宋_GB2312"/>
          <w:color w:val="000000"/>
          <w:sz w:val="32"/>
          <w:szCs w:val="32"/>
        </w:rPr>
      </w:pPr>
      <w:r>
        <w:rPr>
          <w:rFonts w:ascii="仿宋_GB2312" w:eastAsia="仿宋_GB2312" w:hAnsi="Arial"/>
          <w:color w:val="000000"/>
          <w:sz w:val="32"/>
          <w:szCs w:val="32"/>
          <w:lang w:bidi="ar"/>
        </w:rPr>
        <w:t xml:space="preserve"> </w:t>
      </w:r>
    </w:p>
    <w:p w:rsidR="009A6309" w:rsidRDefault="00000000">
      <w:pPr>
        <w:snapToGrid w:val="0"/>
        <w:spacing w:line="560" w:lineRule="exact"/>
        <w:jc w:val="center"/>
        <w:rPr>
          <w:rFonts w:ascii="方正小标宋简体" w:eastAsia="方正小标宋简体" w:hAnsi="华文中宋"/>
          <w:color w:val="000000"/>
          <w:sz w:val="44"/>
          <w:szCs w:val="44"/>
        </w:rPr>
      </w:pPr>
      <w:r>
        <w:rPr>
          <w:rFonts w:ascii="方正小标宋简体" w:eastAsia="方正小标宋简体" w:hAnsi="华文中宋"/>
          <w:color w:val="000000"/>
          <w:sz w:val="44"/>
          <w:szCs w:val="44"/>
          <w:lang w:bidi="ar"/>
        </w:rPr>
        <w:t>2023年东华大学创新创业大赛</w:t>
      </w:r>
    </w:p>
    <w:p w:rsidR="009A6309" w:rsidRDefault="00000000">
      <w:pPr>
        <w:snapToGrid w:val="0"/>
        <w:spacing w:line="560" w:lineRule="exact"/>
        <w:jc w:val="center"/>
        <w:rPr>
          <w:rFonts w:ascii="方正小标宋简体" w:eastAsia="方正小标宋简体" w:hAnsi="华文中宋"/>
          <w:color w:val="000000"/>
          <w:sz w:val="44"/>
          <w:szCs w:val="44"/>
        </w:rPr>
      </w:pPr>
      <w:r>
        <w:rPr>
          <w:rFonts w:ascii="方正小标宋简体" w:eastAsia="方正小标宋简体" w:hAnsi="方正小标宋简体" w:cs="方正小标宋简体"/>
          <w:color w:val="000000"/>
          <w:sz w:val="44"/>
          <w:szCs w:val="44"/>
          <w:lang w:bidi="ar"/>
        </w:rPr>
        <w:t>产业命题赛道活动方案</w:t>
      </w:r>
    </w:p>
    <w:p w:rsidR="009A6309" w:rsidRDefault="00000000">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lang w:bidi="ar"/>
        </w:rPr>
        <w:t xml:space="preserve"> </w:t>
      </w:r>
    </w:p>
    <w:p w:rsidR="009A6309" w:rsidRDefault="00000000">
      <w:pPr>
        <w:spacing w:line="560" w:lineRule="exact"/>
        <w:ind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根据</w:t>
      </w:r>
      <w:r>
        <w:rPr>
          <w:rFonts w:ascii="仿宋_GB2312" w:eastAsia="仿宋_GB2312" w:hAnsi="仿宋" w:cs="仿宋_GB2312" w:hint="eastAsia"/>
          <w:color w:val="000000"/>
          <w:sz w:val="32"/>
          <w:szCs w:val="32"/>
          <w:lang w:bidi="ar"/>
        </w:rPr>
        <w:t>《</w:t>
      </w:r>
      <w:r>
        <w:rPr>
          <w:rFonts w:ascii="仿宋_GB2312" w:eastAsia="仿宋_GB2312" w:hAnsi="仿宋" w:cs="仿宋_GB2312"/>
          <w:color w:val="000000"/>
          <w:sz w:val="32"/>
          <w:szCs w:val="32"/>
          <w:lang w:bidi="ar"/>
        </w:rPr>
        <w:t>第九届中国国际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互联网</w:t>
      </w:r>
      <w:r>
        <w:rPr>
          <w:rFonts w:ascii="仿宋_GB2312" w:eastAsia="仿宋_GB2312" w:hAnsi="仿宋"/>
          <w:color w:val="000000"/>
          <w:sz w:val="32"/>
          <w:szCs w:val="32"/>
          <w:lang w:bidi="ar"/>
        </w:rPr>
        <w:t>+</w:t>
      </w:r>
      <w:r>
        <w:rPr>
          <w:rFonts w:ascii="仿宋" w:eastAsia="仿宋" w:hAnsi="仿宋" w:cs="仿宋" w:hint="eastAsia"/>
          <w:color w:val="000000"/>
          <w:sz w:val="32"/>
          <w:szCs w:val="32"/>
          <w:lang w:bidi="ar"/>
        </w:rPr>
        <w:t>”</w:t>
      </w:r>
      <w:r>
        <w:rPr>
          <w:rFonts w:ascii="仿宋_GB2312" w:eastAsia="仿宋_GB2312" w:hAnsi="仿宋" w:cs="仿宋_GB2312"/>
          <w:color w:val="000000"/>
          <w:sz w:val="32"/>
          <w:szCs w:val="32"/>
          <w:lang w:bidi="ar"/>
        </w:rPr>
        <w:t>大学生创新创业大赛产业命题赛道方案》有关规定，</w:t>
      </w:r>
      <w:r>
        <w:rPr>
          <w:rFonts w:ascii="仿宋_GB2312" w:eastAsia="仿宋_GB2312" w:hAnsi="仿宋"/>
          <w:color w:val="000000"/>
          <w:sz w:val="32"/>
          <w:szCs w:val="32"/>
          <w:lang w:bidi="ar"/>
        </w:rPr>
        <w:t>2023年东华大学创新创业大赛</w:t>
      </w:r>
      <w:r>
        <w:rPr>
          <w:rFonts w:ascii="仿宋_GB2312" w:eastAsia="仿宋_GB2312" w:hAnsi="仿宋" w:cs="仿宋_GB2312"/>
          <w:color w:val="000000"/>
          <w:sz w:val="32"/>
          <w:szCs w:val="32"/>
          <w:lang w:bidi="ar"/>
        </w:rPr>
        <w:t>设置产业命题赛道，推进产教融合、科教融汇。具体工作方案如下。</w:t>
      </w:r>
    </w:p>
    <w:p w:rsidR="009A6309" w:rsidRDefault="00000000">
      <w:pPr>
        <w:snapToGrid w:val="0"/>
        <w:spacing w:line="56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lang w:bidi="ar"/>
        </w:rPr>
        <w:t>一、目标任务</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（一）发挥开放创新效用，打通高校智力资源和企业发展需求，协同解决企业发展中所面临的技术、管理等现实问题。</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（二）引导高校将创新创业教育实践与产业发展有机结合，促进学生了解产业发展状况，培养学生解决产业发展问题的能力。</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（三）立足产业发展，深化新工科、新医科、新农科、新文科建设，校企协同培育产业新领域、新市场，推动大学生更高质量创业就业。</w:t>
      </w:r>
    </w:p>
    <w:p w:rsidR="009A6309" w:rsidRDefault="00000000">
      <w:pPr>
        <w:snapToGrid w:val="0"/>
        <w:spacing w:line="56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lang w:bidi="ar"/>
        </w:rPr>
        <w:t>二、命题来源</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第九届中国国际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互联网+</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大学生创新创业大赛组委会针对企业开放创新需求，面向产业代表性企业、行业龙头企业、专精特新企业等征集命题。命题聚焦国家</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十四五</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规划战略新兴产业方向，倡导新技术、新产品、新业态、新</w:t>
      </w:r>
      <w:r>
        <w:rPr>
          <w:rFonts w:ascii="仿宋_GB2312" w:eastAsia="仿宋_GB2312" w:hAnsi="仿宋" w:cs="仿宋_GB2312"/>
          <w:color w:val="000000"/>
          <w:sz w:val="32"/>
          <w:szCs w:val="32"/>
          <w:lang w:bidi="ar"/>
        </w:rPr>
        <w:lastRenderedPageBreak/>
        <w:t>模式。围绕新工科、新医科、新农科、新文科对应的产业和行业领域。</w:t>
      </w:r>
    </w:p>
    <w:p w:rsidR="009A6309" w:rsidRDefault="00000000">
      <w:pPr>
        <w:snapToGrid w:val="0"/>
        <w:spacing w:line="56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lang w:bidi="ar"/>
        </w:rPr>
        <w:t>三、参赛组别和对象</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（一）本赛道以团队为单位报名参赛，每支参赛团队只能选择一题参加比赛，允许跨校组建、师生共同组建参赛团队，每个团队的成员不少于</w:t>
      </w:r>
      <w:r>
        <w:rPr>
          <w:rFonts w:ascii="仿宋_GB2312" w:eastAsia="仿宋_GB2312" w:hAnsi="仿宋"/>
          <w:color w:val="000000"/>
          <w:sz w:val="32"/>
          <w:szCs w:val="32"/>
          <w:lang w:bidi="ar"/>
        </w:rPr>
        <w:t>3人，不多于15人（含团队负责人），须为揭榜答题的实际核心成员。</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（二）项目负责人须为东华大学全日制在校生（包括本科生、研究生，不含在职教育），或毕业</w:t>
      </w:r>
      <w:r>
        <w:rPr>
          <w:rFonts w:ascii="仿宋_GB2312" w:eastAsia="仿宋_GB2312" w:hAnsi="仿宋"/>
          <w:color w:val="000000"/>
          <w:sz w:val="32"/>
          <w:szCs w:val="32"/>
          <w:lang w:bidi="ar"/>
        </w:rPr>
        <w:t>5年以内的</w:t>
      </w:r>
      <w:r>
        <w:rPr>
          <w:rFonts w:ascii="仿宋_GB2312" w:eastAsia="仿宋_GB2312" w:hAnsi="仿宋" w:cs="仿宋_GB2312"/>
          <w:color w:val="000000"/>
          <w:sz w:val="32"/>
          <w:szCs w:val="32"/>
          <w:lang w:bidi="ar"/>
        </w:rPr>
        <w:t>校友（即</w:t>
      </w:r>
      <w:r>
        <w:rPr>
          <w:rFonts w:ascii="仿宋_GB2312" w:eastAsia="仿宋_GB2312" w:hAnsi="仿宋"/>
          <w:color w:val="000000"/>
          <w:sz w:val="32"/>
          <w:szCs w:val="32"/>
          <w:lang w:bidi="ar"/>
        </w:rPr>
        <w:t>2018年之后毕业的本科生、研究生，不含在职教育）。参赛项目中的教师须为高校教师（2023年8月15日前正式入职）。</w:t>
      </w:r>
    </w:p>
    <w:p w:rsidR="009A6309" w:rsidRDefault="0000000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（三）参赛团队所提交的命题对策须符合所答企业命题要求。参赛团队须对提交的应答材料拥有自主知识产权，不得侵犯他人知识产权或物权。</w:t>
      </w:r>
    </w:p>
    <w:p w:rsidR="009A6309" w:rsidRDefault="00000000">
      <w:pPr>
        <w:snapToGrid w:val="0"/>
        <w:spacing w:line="56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lang w:bidi="ar"/>
        </w:rPr>
        <w:t>四、赛程安排</w:t>
      </w:r>
    </w:p>
    <w:p w:rsidR="009A6309" w:rsidRPr="00EF476C" w:rsidRDefault="00000000" w:rsidP="00EF476C">
      <w:pPr>
        <w:snapToGrid w:val="0"/>
        <w:spacing w:line="560" w:lineRule="exact"/>
        <w:ind w:firstLineChars="200" w:firstLine="640"/>
        <w:rPr>
          <w:rFonts w:ascii="仿宋_GB2312" w:eastAsia="仿宋_GB2312" w:hAnsi="仿宋" w:cs="仿宋_GB2312"/>
          <w:color w:val="000000"/>
          <w:sz w:val="32"/>
          <w:szCs w:val="32"/>
          <w:lang w:bidi="ar"/>
        </w:rPr>
      </w:pPr>
      <w:r w:rsidRPr="00EF476C">
        <w:rPr>
          <w:rFonts w:ascii="仿宋_GB2312" w:eastAsia="仿宋_GB2312" w:hAnsi="仿宋" w:cs="仿宋_GB2312"/>
          <w:color w:val="000000"/>
          <w:sz w:val="32"/>
          <w:szCs w:val="32"/>
          <w:lang w:bidi="ar"/>
        </w:rPr>
        <w:t>（一）命题发布。</w:t>
      </w:r>
      <w:r>
        <w:rPr>
          <w:rFonts w:ascii="仿宋_GB2312" w:eastAsia="仿宋_GB2312" w:hAnsi="仿宋" w:cs="仿宋_GB2312"/>
          <w:color w:val="000000"/>
          <w:sz w:val="32"/>
          <w:szCs w:val="32"/>
          <w:lang w:bidi="ar"/>
        </w:rPr>
        <w:t>入选命题将于</w:t>
      </w:r>
      <w:r w:rsidRPr="00EF476C">
        <w:rPr>
          <w:rFonts w:ascii="仿宋_GB2312" w:eastAsia="仿宋_GB2312" w:hAnsi="仿宋" w:cs="仿宋_GB2312"/>
          <w:color w:val="000000"/>
          <w:sz w:val="32"/>
          <w:szCs w:val="32"/>
          <w:lang w:bidi="ar"/>
        </w:rPr>
        <w:t>6月下旬在全国大学生创业服务网（网址：cy.ncss.cn）和全球青年创新领袖共同体促进会（PILC）官网（网址：www.pilcchina.org）公开发布。</w:t>
      </w:r>
    </w:p>
    <w:p w:rsidR="009A6309" w:rsidRPr="00EF476C" w:rsidRDefault="00000000" w:rsidP="00EF476C">
      <w:pPr>
        <w:snapToGrid w:val="0"/>
        <w:spacing w:line="560" w:lineRule="exact"/>
        <w:ind w:firstLineChars="200" w:firstLine="640"/>
        <w:rPr>
          <w:rFonts w:ascii="仿宋_GB2312" w:eastAsia="仿宋_GB2312" w:hAnsi="仿宋" w:cs="仿宋_GB2312"/>
          <w:color w:val="000000"/>
          <w:sz w:val="32"/>
          <w:szCs w:val="32"/>
          <w:lang w:bidi="ar"/>
        </w:rPr>
      </w:pPr>
      <w:r w:rsidRPr="00EF476C">
        <w:rPr>
          <w:rFonts w:ascii="仿宋_GB2312" w:eastAsia="仿宋_GB2312" w:hAnsi="仿宋" w:cs="仿宋_GB2312"/>
          <w:color w:val="000000"/>
          <w:sz w:val="32"/>
          <w:szCs w:val="32"/>
          <w:lang w:bidi="ar"/>
        </w:rPr>
        <w:t>（二）参赛报名。</w:t>
      </w:r>
      <w:r>
        <w:rPr>
          <w:rFonts w:ascii="仿宋_GB2312" w:eastAsia="仿宋_GB2312" w:hAnsi="仿宋" w:cs="仿宋_GB2312"/>
          <w:color w:val="000000"/>
          <w:sz w:val="32"/>
          <w:szCs w:val="32"/>
          <w:lang w:bidi="ar"/>
        </w:rPr>
        <w:t>参赛团队通过登录全国大学生创业服务网（网址同上）进行报名。参赛报名及对策提交的开始时间和截止时间根据上海市教育委员会的整体安排另行通知。</w:t>
      </w:r>
    </w:p>
    <w:p w:rsidR="009A6309" w:rsidRPr="00EF476C" w:rsidRDefault="00000000" w:rsidP="00EF476C">
      <w:pPr>
        <w:snapToGrid w:val="0"/>
        <w:spacing w:line="560" w:lineRule="exact"/>
        <w:ind w:firstLineChars="200" w:firstLine="640"/>
        <w:rPr>
          <w:rFonts w:ascii="仿宋_GB2312" w:eastAsia="仿宋_GB2312" w:hAnsi="仿宋" w:cs="仿宋_GB2312"/>
          <w:color w:val="000000"/>
          <w:sz w:val="32"/>
          <w:szCs w:val="32"/>
          <w:lang w:bidi="ar"/>
        </w:rPr>
      </w:pPr>
      <w:r w:rsidRPr="00EF476C">
        <w:rPr>
          <w:rFonts w:ascii="仿宋_GB2312" w:eastAsia="仿宋_GB2312" w:hAnsi="仿宋" w:cs="仿宋_GB2312"/>
          <w:color w:val="000000"/>
          <w:sz w:val="32"/>
          <w:szCs w:val="32"/>
          <w:lang w:bidi="ar"/>
        </w:rPr>
        <w:t>（三）校内赛选拔。</w:t>
      </w:r>
      <w:r>
        <w:rPr>
          <w:rFonts w:ascii="仿宋_GB2312" w:eastAsia="仿宋_GB2312" w:hAnsi="仿宋" w:cs="仿宋_GB2312"/>
          <w:color w:val="000000"/>
          <w:sz w:val="32"/>
          <w:szCs w:val="32"/>
          <w:lang w:bidi="ar"/>
        </w:rPr>
        <w:t>根据报名情况，采用材料评审与</w:t>
      </w:r>
      <w:r>
        <w:rPr>
          <w:rFonts w:ascii="仿宋_GB2312" w:eastAsia="仿宋_GB2312" w:hAnsi="仿宋" w:cs="仿宋_GB2312" w:hint="eastAsia"/>
          <w:color w:val="000000"/>
          <w:sz w:val="32"/>
          <w:szCs w:val="32"/>
          <w:lang w:bidi="ar"/>
        </w:rPr>
        <w:t>线下</w:t>
      </w:r>
      <w:r>
        <w:rPr>
          <w:rFonts w:ascii="仿宋_GB2312" w:eastAsia="仿宋_GB2312" w:hAnsi="仿宋" w:cs="仿宋_GB2312"/>
          <w:color w:val="000000"/>
          <w:sz w:val="32"/>
          <w:szCs w:val="32"/>
          <w:lang w:bidi="ar"/>
        </w:rPr>
        <w:t>答辩相结合的形式进行校内大赛选拔，具体选拔方案另行</w:t>
      </w:r>
      <w:r>
        <w:rPr>
          <w:rFonts w:ascii="仿宋_GB2312" w:eastAsia="仿宋_GB2312" w:hAnsi="仿宋" w:cs="仿宋_GB2312"/>
          <w:color w:val="000000"/>
          <w:sz w:val="32"/>
          <w:szCs w:val="32"/>
          <w:lang w:bidi="ar"/>
        </w:rPr>
        <w:lastRenderedPageBreak/>
        <w:t>通知。优秀项目将推荐至</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互联网</w:t>
      </w:r>
      <w:r w:rsidRPr="00EF476C">
        <w:rPr>
          <w:rFonts w:ascii="仿宋_GB2312" w:eastAsia="仿宋_GB2312" w:hAnsi="仿宋" w:cs="仿宋_GB2312"/>
          <w:color w:val="000000"/>
          <w:sz w:val="32"/>
          <w:szCs w:val="32"/>
          <w:lang w:bidi="ar"/>
        </w:rPr>
        <w:t>+</w:t>
      </w:r>
      <w:r w:rsidRPr="00EF476C">
        <w:rPr>
          <w:rFonts w:ascii="仿宋_GB2312" w:eastAsia="仿宋_GB2312" w:hAnsi="仿宋" w:cs="仿宋_GB2312" w:hint="eastAsia"/>
          <w:color w:val="000000"/>
          <w:sz w:val="32"/>
          <w:szCs w:val="32"/>
          <w:lang w:bidi="ar"/>
        </w:rPr>
        <w:t>”</w:t>
      </w:r>
      <w:r>
        <w:rPr>
          <w:rFonts w:ascii="仿宋_GB2312" w:eastAsia="仿宋_GB2312" w:hAnsi="仿宋" w:cs="仿宋_GB2312"/>
          <w:color w:val="000000"/>
          <w:sz w:val="32"/>
          <w:szCs w:val="32"/>
          <w:lang w:bidi="ar"/>
        </w:rPr>
        <w:t>大赛上海市赛及后续全国决赛。</w:t>
      </w:r>
    </w:p>
    <w:sectPr w:rsidR="009A6309" w:rsidRPr="00EF4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B0604020202020204"/>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B0604020202020204"/>
    <w:charset w:val="86"/>
    <w:family w:val="auto"/>
    <w:pitch w:val="default"/>
    <w:sig w:usb0="00000000" w:usb1="00000000" w:usb2="00000000" w:usb3="00000000" w:csb0="0006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jMzM4YjBhNzU5NTNhZDU1ZDk4ZTlmMDFjMjFlNWUifQ=="/>
  </w:docVars>
  <w:rsids>
    <w:rsidRoot w:val="0D91757C"/>
    <w:rsid w:val="E69EBCF9"/>
    <w:rsid w:val="009A6309"/>
    <w:rsid w:val="00EF476C"/>
    <w:rsid w:val="0D91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9473F18-EECB-F54C-A3D7-A8FBC681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阿呆啦</dc:creator>
  <cp:lastModifiedBy>楚妮 籍</cp:lastModifiedBy>
  <cp:revision>2</cp:revision>
  <dcterms:created xsi:type="dcterms:W3CDTF">2023-06-06T08:14:00Z</dcterms:created>
  <dcterms:modified xsi:type="dcterms:W3CDTF">2023-06-09T05:31:00Z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0CA0428180C9E8F2659D816478AC58FB_43</vt:lpwstr>
  </property>
</Properties>
</file>