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A0" w:rsidRPr="002F6F23" w:rsidRDefault="00C734A0" w:rsidP="00C734A0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2F6F23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C734A0" w:rsidRPr="002F6F23" w:rsidRDefault="00C734A0" w:rsidP="00C734A0">
      <w:pPr>
        <w:spacing w:line="600" w:lineRule="exact"/>
        <w:jc w:val="center"/>
        <w:rPr>
          <w:rFonts w:ascii="方正小标宋简体" w:eastAsia="方正小标宋简体" w:hAnsi="华文中宋" w:hint="eastAsia"/>
          <w:color w:val="000000"/>
          <w:sz w:val="40"/>
          <w:szCs w:val="44"/>
        </w:rPr>
      </w:pPr>
      <w:bookmarkStart w:id="0" w:name="_GoBack"/>
      <w:r w:rsidRPr="002F6F23">
        <w:rPr>
          <w:rFonts w:ascii="方正小标宋简体" w:eastAsia="方正小标宋简体" w:hAnsi="华文中宋" w:cs="仿宋_GB2312" w:hint="eastAsia"/>
          <w:color w:val="000000"/>
          <w:sz w:val="40"/>
          <w:szCs w:val="44"/>
        </w:rPr>
        <w:t>思想政治工作优秀</w:t>
      </w:r>
      <w:r w:rsidRPr="002F6F23">
        <w:rPr>
          <w:rFonts w:ascii="方正小标宋简体" w:eastAsia="方正小标宋简体" w:hAnsi="华文中宋" w:cs="华文中宋" w:hint="eastAsia"/>
          <w:color w:val="000000"/>
          <w:sz w:val="40"/>
          <w:szCs w:val="44"/>
        </w:rPr>
        <w:t>案例申报表</w:t>
      </w:r>
    </w:p>
    <w:bookmarkEnd w:id="0"/>
    <w:p w:rsidR="00C734A0" w:rsidRPr="002F6F23" w:rsidRDefault="00C734A0" w:rsidP="00C734A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C734A0" w:rsidRPr="002F6F23" w:rsidRDefault="00C734A0" w:rsidP="00C734A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2F6F23">
        <w:rPr>
          <w:rFonts w:ascii="黑体" w:eastAsia="黑体" w:hAnsi="黑体" w:hint="eastAsia"/>
          <w:color w:val="000000"/>
          <w:sz w:val="32"/>
          <w:szCs w:val="32"/>
        </w:rPr>
        <w:t xml:space="preserve">推荐单位： </w:t>
      </w:r>
      <w:r w:rsidRPr="002F6F23">
        <w:rPr>
          <w:rFonts w:ascii="黑体" w:eastAsia="黑体" w:hAnsi="黑体"/>
          <w:color w:val="000000"/>
          <w:sz w:val="32"/>
          <w:szCs w:val="32"/>
        </w:rPr>
        <w:t xml:space="preserve">                </w:t>
      </w:r>
    </w:p>
    <w:p w:rsidR="00C734A0" w:rsidRPr="002F6F23" w:rsidRDefault="00C734A0" w:rsidP="00C734A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2F6F23">
        <w:rPr>
          <w:rFonts w:ascii="黑体" w:eastAsia="黑体" w:hAnsi="黑体" w:hint="eastAsia"/>
          <w:color w:val="000000"/>
          <w:sz w:val="32"/>
          <w:szCs w:val="32"/>
        </w:rPr>
        <w:t>联系人：</w:t>
      </w:r>
      <w:r w:rsidRPr="002F6F23">
        <w:rPr>
          <w:rFonts w:ascii="黑体" w:eastAsia="黑体" w:hAnsi="黑体"/>
          <w:color w:val="000000"/>
          <w:sz w:val="32"/>
          <w:szCs w:val="32"/>
        </w:rPr>
        <w:t xml:space="preserve">                </w:t>
      </w:r>
      <w:r w:rsidRPr="002F6F23">
        <w:rPr>
          <w:rFonts w:ascii="黑体" w:eastAsia="黑体" w:hAnsi="黑体" w:hint="eastAsia"/>
          <w:color w:val="000000"/>
          <w:sz w:val="32"/>
          <w:szCs w:val="32"/>
        </w:rPr>
        <w:t>联系电话：</w:t>
      </w:r>
    </w:p>
    <w:p w:rsidR="00C734A0" w:rsidRPr="002F6F23" w:rsidRDefault="00C734A0" w:rsidP="00C734A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752"/>
        <w:gridCol w:w="1359"/>
        <w:gridCol w:w="2920"/>
      </w:tblGrid>
      <w:tr w:rsidR="00C734A0" w:rsidRPr="002F6F23" w:rsidTr="00F97065">
        <w:trPr>
          <w:trHeight w:val="525"/>
        </w:trPr>
        <w:tc>
          <w:tcPr>
            <w:tcW w:w="1526" w:type="dxa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案例名称</w:t>
            </w:r>
          </w:p>
        </w:tc>
        <w:tc>
          <w:tcPr>
            <w:tcW w:w="7031" w:type="dxa"/>
            <w:gridSpan w:val="3"/>
          </w:tcPr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</w:tc>
      </w:tr>
      <w:tr w:rsidR="00C734A0" w:rsidRPr="002F6F23" w:rsidTr="00F97065">
        <w:trPr>
          <w:trHeight w:val="525"/>
        </w:trPr>
        <w:tc>
          <w:tcPr>
            <w:tcW w:w="1526" w:type="dxa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申报单位</w:t>
            </w:r>
          </w:p>
        </w:tc>
        <w:tc>
          <w:tcPr>
            <w:tcW w:w="7031" w:type="dxa"/>
            <w:gridSpan w:val="3"/>
          </w:tcPr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</w:tc>
      </w:tr>
      <w:tr w:rsidR="00C734A0" w:rsidRPr="002F6F23" w:rsidTr="00F97065">
        <w:trPr>
          <w:trHeight w:val="525"/>
        </w:trPr>
        <w:tc>
          <w:tcPr>
            <w:tcW w:w="1526" w:type="dxa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752" w:type="dxa"/>
          </w:tcPr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</w:tc>
        <w:tc>
          <w:tcPr>
            <w:tcW w:w="1359" w:type="dxa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920" w:type="dxa"/>
          </w:tcPr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</w:tc>
      </w:tr>
      <w:tr w:rsidR="00C734A0" w:rsidRPr="002F6F23" w:rsidTr="00F97065">
        <w:trPr>
          <w:trHeight w:val="525"/>
        </w:trPr>
        <w:tc>
          <w:tcPr>
            <w:tcW w:w="1526" w:type="dxa"/>
          </w:tcPr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752" w:type="dxa"/>
          </w:tcPr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</w:tc>
        <w:tc>
          <w:tcPr>
            <w:tcW w:w="1359" w:type="dxa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920" w:type="dxa"/>
          </w:tcPr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</w:tc>
      </w:tr>
      <w:tr w:rsidR="00C734A0" w:rsidRPr="002F6F23" w:rsidTr="00F97065">
        <w:trPr>
          <w:trHeight w:val="4548"/>
        </w:trPr>
        <w:tc>
          <w:tcPr>
            <w:tcW w:w="8557" w:type="dxa"/>
            <w:gridSpan w:val="4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案例概要和创新点（500字以内）</w:t>
            </w: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3"/>
                <w:szCs w:val="33"/>
              </w:rPr>
            </w:pPr>
          </w:p>
        </w:tc>
      </w:tr>
      <w:tr w:rsidR="00C734A0" w:rsidRPr="002F6F23" w:rsidTr="00F97065">
        <w:trPr>
          <w:trHeight w:val="3650"/>
        </w:trPr>
        <w:tc>
          <w:tcPr>
            <w:tcW w:w="1526" w:type="dxa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所在单位</w:t>
            </w: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 xml:space="preserve">意 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7031" w:type="dxa"/>
            <w:gridSpan w:val="3"/>
          </w:tcPr>
          <w:p w:rsidR="00C734A0" w:rsidRPr="002F6F23" w:rsidRDefault="00C734A0" w:rsidP="00F97065">
            <w:pPr>
              <w:spacing w:line="600" w:lineRule="exact"/>
              <w:ind w:firstLineChars="600" w:firstLine="14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600" w:firstLine="14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600" w:firstLine="14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600" w:firstLine="14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1200" w:firstLine="2880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盖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章：</w:t>
            </w:r>
          </w:p>
          <w:p w:rsidR="00C734A0" w:rsidRPr="002F6F23" w:rsidRDefault="00C734A0" w:rsidP="00F97065">
            <w:pPr>
              <w:spacing w:line="600" w:lineRule="exact"/>
              <w:ind w:firstLineChars="1200" w:firstLine="2880"/>
              <w:jc w:val="lef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日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期：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年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月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日</w:t>
            </w:r>
          </w:p>
        </w:tc>
      </w:tr>
      <w:tr w:rsidR="00C734A0" w:rsidRPr="002F6F23" w:rsidTr="00F97065">
        <w:trPr>
          <w:trHeight w:val="3645"/>
        </w:trPr>
        <w:tc>
          <w:tcPr>
            <w:tcW w:w="1526" w:type="dxa"/>
          </w:tcPr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推荐单位</w:t>
            </w:r>
          </w:p>
          <w:p w:rsidR="00C734A0" w:rsidRPr="002F6F23" w:rsidRDefault="00C734A0" w:rsidP="00F97065">
            <w:pPr>
              <w:spacing w:line="600" w:lineRule="exact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 xml:space="preserve">意 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见</w:t>
            </w:r>
          </w:p>
        </w:tc>
        <w:tc>
          <w:tcPr>
            <w:tcW w:w="7031" w:type="dxa"/>
            <w:gridSpan w:val="3"/>
          </w:tcPr>
          <w:p w:rsidR="00C734A0" w:rsidRPr="002F6F23" w:rsidRDefault="00C734A0" w:rsidP="00F97065">
            <w:pPr>
              <w:spacing w:line="600" w:lineRule="exact"/>
              <w:ind w:firstLineChars="1100" w:firstLine="26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1100" w:firstLine="26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1100" w:firstLine="26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1100" w:firstLine="2640"/>
              <w:rPr>
                <w:rFonts w:ascii="黑体" w:eastAsia="黑体" w:hAnsi="黑体" w:cs="仿宋_GB2312"/>
                <w:color w:val="000000"/>
                <w:sz w:val="24"/>
              </w:rPr>
            </w:pPr>
          </w:p>
          <w:p w:rsidR="00C734A0" w:rsidRPr="002F6F23" w:rsidRDefault="00C734A0" w:rsidP="00F97065">
            <w:pPr>
              <w:spacing w:line="600" w:lineRule="exact"/>
              <w:ind w:firstLineChars="1200" w:firstLine="2880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盖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章：</w:t>
            </w:r>
          </w:p>
          <w:p w:rsidR="00C734A0" w:rsidRPr="002F6F23" w:rsidRDefault="00C734A0" w:rsidP="00F97065">
            <w:pPr>
              <w:spacing w:line="600" w:lineRule="exact"/>
              <w:ind w:firstLineChars="1200" w:firstLine="2880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日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期：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年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月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  </w:t>
            </w:r>
            <w:r w:rsidRPr="002F6F23">
              <w:rPr>
                <w:rFonts w:ascii="黑体" w:eastAsia="黑体" w:hAnsi="黑体" w:cs="仿宋_GB2312" w:hint="eastAsia"/>
                <w:color w:val="000000"/>
                <w:sz w:val="24"/>
              </w:rPr>
              <w:t>日</w:t>
            </w:r>
            <w:r w:rsidRPr="002F6F23">
              <w:rPr>
                <w:rFonts w:ascii="黑体" w:eastAsia="黑体" w:hAnsi="黑体" w:cs="仿宋_GB2312"/>
                <w:color w:val="000000"/>
                <w:sz w:val="24"/>
              </w:rPr>
              <w:t xml:space="preserve"> </w:t>
            </w:r>
          </w:p>
        </w:tc>
      </w:tr>
    </w:tbl>
    <w:p w:rsidR="000E7F75" w:rsidRDefault="000E7F75" w:rsidP="009425E3">
      <w:pPr>
        <w:spacing w:before="156"/>
        <w:ind w:firstLine="420"/>
      </w:pPr>
    </w:p>
    <w:sectPr w:rsidR="000E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A0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1B4B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11C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D34C3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1BD3"/>
    <w:rsid w:val="00222B43"/>
    <w:rsid w:val="0022304D"/>
    <w:rsid w:val="00226755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36F6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87F36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36D7A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1C1D"/>
    <w:rsid w:val="006A562E"/>
    <w:rsid w:val="006A62DD"/>
    <w:rsid w:val="006A6C2F"/>
    <w:rsid w:val="006A7041"/>
    <w:rsid w:val="006B1770"/>
    <w:rsid w:val="006B46A5"/>
    <w:rsid w:val="006B733F"/>
    <w:rsid w:val="006C13C5"/>
    <w:rsid w:val="006C13F9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1938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1E0"/>
    <w:rsid w:val="008D720B"/>
    <w:rsid w:val="008E64BF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26B48"/>
    <w:rsid w:val="0093135E"/>
    <w:rsid w:val="00935010"/>
    <w:rsid w:val="0093782A"/>
    <w:rsid w:val="00941B22"/>
    <w:rsid w:val="009425E3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34E4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067"/>
    <w:rsid w:val="00BF5A72"/>
    <w:rsid w:val="00C00134"/>
    <w:rsid w:val="00C00234"/>
    <w:rsid w:val="00C0526B"/>
    <w:rsid w:val="00C10DB9"/>
    <w:rsid w:val="00C11B69"/>
    <w:rsid w:val="00C121CF"/>
    <w:rsid w:val="00C129E0"/>
    <w:rsid w:val="00C15C5E"/>
    <w:rsid w:val="00C258C1"/>
    <w:rsid w:val="00C266F4"/>
    <w:rsid w:val="00C26935"/>
    <w:rsid w:val="00C271AF"/>
    <w:rsid w:val="00C27426"/>
    <w:rsid w:val="00C300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34A0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54E8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11F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222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27D"/>
    <w:rsid w:val="00E439FD"/>
    <w:rsid w:val="00E4717F"/>
    <w:rsid w:val="00E47CC4"/>
    <w:rsid w:val="00E5009F"/>
    <w:rsid w:val="00E52FCF"/>
    <w:rsid w:val="00E55455"/>
    <w:rsid w:val="00E62987"/>
    <w:rsid w:val="00E62A37"/>
    <w:rsid w:val="00E62CF5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0"/>
    <w:pPr>
      <w:widowControl w:val="0"/>
      <w:spacing w:beforeLines="0" w:before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0"/>
    <w:pPr>
      <w:widowControl w:val="0"/>
      <w:spacing w:beforeLines="0" w:before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2</cp:revision>
  <dcterms:created xsi:type="dcterms:W3CDTF">2022-07-06T07:34:00Z</dcterms:created>
  <dcterms:modified xsi:type="dcterms:W3CDTF">2022-07-06T07:34:00Z</dcterms:modified>
</cp:coreProperties>
</file>