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600" w:lineRule="exact"/>
        <w:ind w:right="160"/>
        <w:jc w:val="left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附件：</w:t>
      </w:r>
    </w:p>
    <w:p>
      <w:pPr>
        <w:pStyle w:val="正文 A"/>
        <w:spacing w:before="312" w:line="520" w:lineRule="exact"/>
        <w:jc w:val="center"/>
        <w:rPr>
          <w:rFonts w:ascii="华文中宋" w:cs="华文中宋" w:hAnsi="华文中宋" w:eastAsia="华文中宋"/>
          <w:sz w:val="36"/>
          <w:szCs w:val="36"/>
        </w:rPr>
      </w:pPr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东华大学</w:t>
      </w:r>
      <w:r>
        <w:rPr>
          <w:rFonts w:ascii="华文中宋" w:cs="华文中宋" w:hAnsi="华文中宋" w:eastAsia="华文中宋"/>
          <w:sz w:val="36"/>
          <w:szCs w:val="36"/>
          <w:rtl w:val="0"/>
          <w:lang w:val="en-US"/>
        </w:rPr>
        <w:t>“</w:t>
      </w:r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共抗疫情、爱国力行</w:t>
      </w:r>
      <w:r>
        <w:rPr>
          <w:rFonts w:ascii="华文中宋" w:cs="华文中宋" w:hAnsi="华文中宋" w:eastAsia="华文中宋"/>
          <w:sz w:val="36"/>
          <w:szCs w:val="36"/>
          <w:rtl w:val="0"/>
          <w:lang w:val="en-US"/>
        </w:rPr>
        <w:t>”</w:t>
      </w:r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主题宣传教育</w:t>
      </w:r>
    </w:p>
    <w:p>
      <w:pPr>
        <w:pStyle w:val="正文 A"/>
        <w:spacing w:after="312" w:line="520" w:lineRule="exact"/>
        <w:jc w:val="center"/>
        <w:rPr>
          <w:rFonts w:ascii="华文中宋" w:cs="华文中宋" w:hAnsi="华文中宋" w:eastAsia="华文中宋"/>
          <w:sz w:val="36"/>
          <w:szCs w:val="36"/>
          <w:lang w:val="zh-TW" w:eastAsia="zh-TW"/>
        </w:rPr>
      </w:pPr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和网络文化成果</w:t>
      </w:r>
      <w:r>
        <w:rPr>
          <w:rFonts w:ascii="华文中宋" w:cs="华文中宋" w:hAnsi="华文中宋" w:eastAsia="华文中宋"/>
          <w:color w:val="000000"/>
          <w:kern w:val="0"/>
          <w:sz w:val="36"/>
          <w:szCs w:val="36"/>
          <w:u w:color="000000"/>
          <w:rtl w:val="0"/>
          <w:lang w:val="zh-TW" w:eastAsia="zh-TW"/>
        </w:rPr>
        <w:t>申报表</w:t>
      </w:r>
    </w:p>
    <w:tbl>
      <w:tblPr>
        <w:tblW w:w="83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1745"/>
        <w:gridCol w:w="2124"/>
        <w:gridCol w:w="2125"/>
      </w:tblGrid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申报单位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成果主题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联系人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3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内容简介（不超过</w:t>
            </w: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200</w:t>
            </w: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字，可另附文字材料）</w:t>
            </w:r>
          </w:p>
        </w:tc>
      </w:tr>
      <w:tr>
        <w:tblPrEx>
          <w:shd w:val="clear" w:color="auto" w:fill="ced7e7"/>
        </w:tblPrEx>
        <w:trPr>
          <w:trHeight w:val="4950" w:hRule="atLeast"/>
        </w:trPr>
        <w:tc>
          <w:tcPr>
            <w:tcW w:type="dxa" w:w="83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  <w:rPr>
                <w:rFonts w:ascii="仿宋" w:cs="仿宋" w:hAnsi="仿宋" w:eastAsia="仿宋"/>
                <w:sz w:val="22"/>
                <w:szCs w:val="22"/>
                <w:lang w:val="en-US"/>
              </w:rPr>
            </w:pPr>
          </w:p>
          <w:p>
            <w:pPr>
              <w:pStyle w:val="正文 A"/>
            </w:pPr>
            <w:r>
              <w:rPr>
                <w:rFonts w:ascii="仿宋" w:cs="仿宋" w:hAnsi="仿宋" w:eastAsia="仿宋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83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kern w:val="0"/>
                <w:sz w:val="28"/>
                <w:szCs w:val="28"/>
                <w:rtl w:val="0"/>
                <w:lang w:val="zh-TW" w:eastAsia="zh-TW"/>
              </w:rPr>
              <w:t>二级单位意见</w:t>
            </w:r>
          </w:p>
        </w:tc>
      </w:tr>
      <w:tr>
        <w:tblPrEx>
          <w:shd w:val="clear" w:color="auto" w:fill="ced7e7"/>
        </w:tblPrEx>
        <w:trPr>
          <w:trHeight w:val="1842" w:hRule="atLeast"/>
        </w:trPr>
        <w:tc>
          <w:tcPr>
            <w:tcW w:type="dxa" w:w="83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仿宋" w:cs="仿宋" w:hAnsi="仿宋" w:eastAsia="仿宋"/>
                <w:sz w:val="22"/>
                <w:szCs w:val="22"/>
                <w:rtl w:val="0"/>
                <w:lang w:val="en-US"/>
              </w:rPr>
              <w:t xml:space="preserve">            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负责人签名：         公章：</w:t>
            </w:r>
          </w:p>
        </w:tc>
      </w:tr>
    </w:tbl>
    <w:p>
      <w:pPr>
        <w:pStyle w:val="正文 A"/>
        <w:spacing w:after="312"/>
        <w:jc w:val="center"/>
      </w:pPr>
      <w:r>
        <w:rPr>
          <w:rFonts w:ascii="华文中宋" w:cs="华文中宋" w:hAnsi="华文中宋" w:eastAsia="华文中宋"/>
          <w:sz w:val="36"/>
          <w:szCs w:val="36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">
    <w:charset w:val="00"/>
    <w:family w:val="roman"/>
    <w:pitch w:val="default"/>
  </w:font>
  <w:font w:name="华文中宋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tabs>
        <w:tab w:val="right" w:pos="8280"/>
        <w:tab w:val="clear" w:pos="8306"/>
      </w:tabs>
      <w:jc w:val="center"/>
    </w:pPr>
    <w:r>
      <w:rPr>
        <w:rFonts w:ascii="仿宋" w:cs="仿宋" w:hAnsi="仿宋" w:eastAsia="仿宋"/>
        <w:sz w:val="28"/>
        <w:szCs w:val="28"/>
        <w:rtl w:val="0"/>
      </w:rPr>
      <w:fldChar w:fldCharType="begin" w:fldLock="0"/>
    </w:r>
    <w:r>
      <w:rPr>
        <w:rFonts w:ascii="仿宋" w:cs="仿宋" w:hAnsi="仿宋" w:eastAsia="仿宋"/>
        <w:sz w:val="28"/>
        <w:szCs w:val="28"/>
        <w:rtl w:val="0"/>
      </w:rPr>
      <w:instrText xml:space="preserve"> PAGE </w:instrText>
    </w:r>
    <w:r>
      <w:rPr>
        <w:rFonts w:ascii="仿宋" w:cs="仿宋" w:hAnsi="仿宋" w:eastAsia="仿宋"/>
        <w:sz w:val="28"/>
        <w:szCs w:val="28"/>
        <w:rtl w:val="0"/>
      </w:rPr>
      <w:fldChar w:fldCharType="separate" w:fldLock="0"/>
    </w:r>
    <w:r>
      <w:rPr>
        <w:rFonts w:ascii="仿宋" w:cs="仿宋" w:hAnsi="仿宋" w:eastAsia="仿宋"/>
        <w:sz w:val="28"/>
        <w:szCs w:val="28"/>
        <w:rtl w:val="0"/>
      </w:rPr>
      <w:t>1</w:t>
    </w:r>
    <w:r>
      <w:rPr>
        <w:rFonts w:ascii="仿宋" w:cs="仿宋" w:hAnsi="仿宋" w:eastAsia="仿宋"/>
        <w:sz w:val="28"/>
        <w:szCs w:val="28"/>
        <w:rtl w:val="0"/>
      </w:rPr>
      <w:fldChar w:fldCharType="end" w:fldLock="0"/>
    </w:r>
    <w:r>
      <w:rPr>
        <w:rFonts w:ascii="仿宋" w:cs="仿宋" w:hAnsi="仿宋" w:eastAsia="仿宋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